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15EB3" w:rsidRPr="00D566C4" w:rsidP="00311BF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566C4">
        <w:rPr>
          <w:rFonts w:ascii="Times New Roman" w:hAnsi="Times New Roman" w:cs="Times New Roman"/>
          <w:sz w:val="24"/>
          <w:szCs w:val="24"/>
        </w:rPr>
        <w:t>2-245/2004/2026</w:t>
      </w:r>
    </w:p>
    <w:p w:rsidR="00311BFB" w:rsidRPr="00D566C4" w:rsidP="00311BF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D566C4">
        <w:rPr>
          <w:rFonts w:ascii="Times New Roman" w:hAnsi="Times New Roman" w:cs="Times New Roman"/>
          <w:sz w:val="24"/>
          <w:szCs w:val="24"/>
        </w:rPr>
        <w:t>86MS0040-01-2026-000240-96</w:t>
      </w:r>
    </w:p>
    <w:p w:rsidR="00311BFB" w:rsidRPr="00D566C4" w:rsidP="00311BFB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515EB3" w:rsidRPr="00D566C4" w:rsidP="009E20B6">
      <w:pPr>
        <w:keepNext/>
        <w:spacing w:after="0" w:line="240" w:lineRule="auto"/>
        <w:ind w:right="-57"/>
        <w:contextualSpacing/>
        <w:jc w:val="center"/>
        <w:outlineLvl w:val="0"/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</w:pPr>
      <w:r w:rsidRPr="00D566C4">
        <w:rPr>
          <w:rFonts w:ascii="Times New Roman" w:eastAsia="Arial Unicode MS" w:hAnsi="Times New Roman" w:cs="Times New Roman"/>
          <w:bCs/>
          <w:sz w:val="24"/>
          <w:szCs w:val="24"/>
          <w:lang w:eastAsia="ru-RU"/>
        </w:rPr>
        <w:t>З А О Ч Н О Е   Р Е Ш Е Н И Е</w:t>
      </w:r>
    </w:p>
    <w:p w:rsidR="00515EB3" w:rsidRPr="00D566C4" w:rsidP="009E20B6">
      <w:pPr>
        <w:spacing w:after="0" w:line="240" w:lineRule="auto"/>
        <w:ind w:right="-57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566C4">
        <w:rPr>
          <w:rFonts w:ascii="Times New Roman" w:eastAsia="Calibri" w:hAnsi="Times New Roman" w:cs="Times New Roman"/>
          <w:sz w:val="24"/>
          <w:szCs w:val="24"/>
        </w:rPr>
        <w:t>Именем Российской Федерации</w:t>
      </w:r>
    </w:p>
    <w:p w:rsidR="00E426D6" w:rsidRPr="00D566C4" w:rsidP="00515EB3">
      <w:pPr>
        <w:spacing w:after="0" w:line="240" w:lineRule="auto"/>
        <w:ind w:right="-57" w:firstLine="426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426D6" w:rsidRPr="00D566C4" w:rsidP="009E20B6">
      <w:pPr>
        <w:spacing w:after="0" w:line="240" w:lineRule="auto"/>
        <w:ind w:right="-57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4">
        <w:rPr>
          <w:rFonts w:ascii="Times New Roman" w:eastAsia="Calibri" w:hAnsi="Times New Roman" w:cs="Times New Roman"/>
          <w:sz w:val="24"/>
          <w:szCs w:val="24"/>
        </w:rPr>
        <w:t xml:space="preserve">резолютивная часть вынесена </w:t>
      </w:r>
      <w:r w:rsidRPr="00D566C4" w:rsidR="00210AE3">
        <w:rPr>
          <w:rFonts w:ascii="Times New Roman" w:eastAsia="Calibri" w:hAnsi="Times New Roman" w:cs="Times New Roman"/>
          <w:sz w:val="24"/>
          <w:szCs w:val="24"/>
        </w:rPr>
        <w:t>19 февраля 2026 года</w:t>
      </w:r>
    </w:p>
    <w:p w:rsidR="00E426D6" w:rsidRPr="00D566C4" w:rsidP="009E20B6">
      <w:pPr>
        <w:spacing w:after="0" w:line="240" w:lineRule="auto"/>
        <w:ind w:right="-57" w:firstLine="567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566C4">
        <w:rPr>
          <w:rFonts w:ascii="Times New Roman" w:eastAsia="Calibri" w:hAnsi="Times New Roman" w:cs="Times New Roman"/>
          <w:sz w:val="24"/>
          <w:szCs w:val="24"/>
        </w:rPr>
        <w:t xml:space="preserve">мотивированное решение </w:t>
      </w:r>
      <w:r w:rsidRPr="00D566C4" w:rsidR="009E20B6">
        <w:rPr>
          <w:rFonts w:ascii="Times New Roman" w:eastAsia="Calibri" w:hAnsi="Times New Roman" w:cs="Times New Roman"/>
          <w:sz w:val="24"/>
          <w:szCs w:val="24"/>
        </w:rPr>
        <w:t>изготовлено</w:t>
      </w:r>
      <w:r w:rsidRPr="00D566C4">
        <w:rPr>
          <w:rFonts w:ascii="Times New Roman" w:eastAsia="Calibri" w:hAnsi="Times New Roman" w:cs="Times New Roman"/>
          <w:sz w:val="24"/>
          <w:szCs w:val="24"/>
        </w:rPr>
        <w:t xml:space="preserve"> в полном объеме </w:t>
      </w:r>
      <w:r w:rsidRPr="00D566C4" w:rsidR="00210AE3">
        <w:rPr>
          <w:rFonts w:ascii="Times New Roman" w:eastAsia="Calibri" w:hAnsi="Times New Roman" w:cs="Times New Roman"/>
          <w:sz w:val="24"/>
          <w:szCs w:val="24"/>
        </w:rPr>
        <w:t>12 марта 2026 года по заявлению истца</w:t>
      </w:r>
      <w:r w:rsidRPr="00D566C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566C4" w:rsidR="009E20B6">
        <w:rPr>
          <w:rFonts w:ascii="Times New Roman" w:eastAsia="Calibri" w:hAnsi="Times New Roman" w:cs="Times New Roman"/>
          <w:sz w:val="24"/>
          <w:szCs w:val="24"/>
        </w:rPr>
        <w:t>от 10 марта 2026 года</w:t>
      </w:r>
      <w:r w:rsidRPr="00D566C4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</w:p>
    <w:p w:rsidR="009E20B6" w:rsidRPr="00D566C4" w:rsidP="00515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EB3" w:rsidRPr="00D566C4" w:rsidP="00515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12 марта 2026 года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г. Нефтеюганск</w:t>
      </w:r>
    </w:p>
    <w:p w:rsidR="00515EB3" w:rsidRPr="00D566C4" w:rsidP="00515EB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EB3" w:rsidRPr="00D566C4" w:rsidP="00515EB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судебного участка № 4 Нефтеюганского судебного района Ханты-Мансийского автономного округа-Югры Постовалова Т.П., </w:t>
      </w:r>
    </w:p>
    <w:p w:rsidR="00515EB3" w:rsidRPr="00D566C4" w:rsidP="00515EB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помощнике судьи Седых А.В., </w:t>
      </w:r>
    </w:p>
    <w:p w:rsidR="00515EB3" w:rsidRPr="00D566C4" w:rsidP="00515EB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рассмотрев в открытом судебном заседании гражданское дело по исковому заявлению Отделения фонда пенсионного и социального страхования Российской Федерации по ХМАО-Югре к Ивановой В</w:t>
      </w:r>
      <w:r w:rsidRPr="00D566C4" w:rsid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D566C4" w:rsid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суммы неосновательного обогащения,</w:t>
      </w:r>
    </w:p>
    <w:p w:rsidR="00E426D6" w:rsidRPr="00D566C4" w:rsidP="00515EB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26D6" w:rsidRPr="00D566C4" w:rsidP="00E426D6">
      <w:pPr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426D6" w:rsidRPr="00D566C4" w:rsidP="00515EB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482A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учреждение – отделение фонда пенсионного и социального страхования Российской Федерации по Ханты-Мансийскому автономному округу-Югре (далее – истец) обратилось </w:t>
      </w:r>
      <w:r w:rsidRPr="00D566C4" w:rsidR="00242967">
        <w:rPr>
          <w:rFonts w:ascii="Times New Roman" w:eastAsia="Times New Roman" w:hAnsi="Times New Roman" w:cs="Times New Roman"/>
          <w:sz w:val="24"/>
          <w:szCs w:val="24"/>
          <w:lang w:eastAsia="ru-RU"/>
        </w:rPr>
        <w:t>к мировой судье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Pr="00D566C4" w:rsidR="0005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исковым заявлением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Pr="00D566C4" w:rsidR="00054EE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Ивановой В</w:t>
      </w:r>
      <w:r w:rsidRPr="00D566C4" w:rsid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66C4" w:rsidR="0005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D566C4" w:rsid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66C4" w:rsidR="00054E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</w:t>
      </w:r>
      <w:r w:rsidRPr="00D566C4" w:rsidR="00242967">
        <w:rPr>
          <w:rFonts w:ascii="Times New Roman" w:eastAsia="Times New Roman" w:hAnsi="Times New Roman" w:cs="Times New Roman"/>
          <w:sz w:val="24"/>
          <w:szCs w:val="24"/>
          <w:lang w:eastAsia="ru-RU"/>
        </w:rPr>
        <w:t>взыскании излишне</w:t>
      </w:r>
      <w:r w:rsidRPr="00D566C4" w:rsidR="00410A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выплаченной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компенсаци</w:t>
      </w:r>
      <w:r w:rsidRPr="00D566C4" w:rsidR="002F1E1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онной выплаты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6C4" w:rsidR="002F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</w:t>
      </w:r>
      <w:r w:rsidRPr="00D566C4" w:rsidR="00242967">
        <w:rPr>
          <w:rFonts w:ascii="Times New Roman" w:eastAsia="Times New Roman" w:hAnsi="Times New Roman" w:cs="Times New Roman"/>
          <w:sz w:val="24"/>
          <w:szCs w:val="24"/>
          <w:lang w:eastAsia="ru-RU"/>
        </w:rPr>
        <w:t>с осуществлением ухода</w:t>
      </w:r>
      <w:r w:rsidRPr="00D566C4" w:rsidR="002F1E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ребенком-инвалидом в возрасте до 18 лет Ивановым М.М.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размере </w:t>
      </w:r>
      <w:r w:rsidRPr="00D566C4" w:rsidR="00242967">
        <w:rPr>
          <w:rFonts w:ascii="Times New Roman" w:eastAsia="Times New Roman" w:hAnsi="Times New Roman" w:cs="Times New Roman"/>
          <w:sz w:val="24"/>
          <w:szCs w:val="24"/>
          <w:lang w:eastAsia="ru-RU"/>
        </w:rPr>
        <w:t>30 060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00 коп.</w:t>
      </w:r>
    </w:p>
    <w:p w:rsidR="00587A7B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обоснование заявленных требований истец указал, что </w:t>
      </w:r>
      <w:r w:rsidRPr="00D566C4" w:rsidR="003E1A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Иванова </w:t>
      </w:r>
      <w:r w:rsidRPr="00D566C4" w:rsidR="008728A1">
        <w:rPr>
          <w:rFonts w:ascii="Times New Roman" w:eastAsia="Times New Roman" w:hAnsi="Times New Roman" w:cs="Times New Roman"/>
          <w:sz w:val="24"/>
          <w:szCs w:val="24"/>
          <w:lang w:eastAsia="ru-RU"/>
        </w:rPr>
        <w:t>В.М.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6C4" w:rsidR="009810A2">
        <w:rPr>
          <w:rFonts w:ascii="Times New Roman" w:eastAsia="Times New Roman" w:hAnsi="Times New Roman" w:cs="Times New Roman"/>
          <w:sz w:val="24"/>
          <w:szCs w:val="24"/>
          <w:lang w:eastAsia="ru-RU"/>
        </w:rPr>
        <w:t>12.10.2017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обрати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лась с заявлением к истцу о назначении ежемесячной компенсационной выплаты </w:t>
      </w:r>
      <w:r w:rsidRPr="00D566C4" w:rsidR="009810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осуществлением ухода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D566C4" w:rsidR="009810A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 возрасте до 18 лет Ивановым Марком Михайловичем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D566C4" w:rsidR="00B961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11.11.2010 г.р. В связи с чем, истцом 15.12.2017 принято решение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6C4" w:rsidR="009703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назначении ответчику ежемесячной компенсационной выплаты в размере 1800 руб. </w:t>
      </w:r>
    </w:p>
    <w:p w:rsidR="00711426" w:rsidRPr="00D566C4" w:rsidP="00DE6F72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 оформила обязательства о том, что обязуется своевременно сообщить о возникновении трудовых отношений и других обстоятельствах, связанных с изменениями, влияющими на вы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плату компенсации.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ходе осуществления</w:t>
      </w:r>
      <w:r w:rsidRPr="00D566C4" w:rsidR="00DC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тематической проверки истцу стало известно о трудовой деятельности</w:t>
      </w:r>
      <w:r w:rsidRPr="00D566C4" w:rsidR="0096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ответчика, которая исключает получение</w:t>
      </w:r>
      <w:r w:rsidRPr="00D566C4" w:rsidR="00DC00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компенсации, </w:t>
      </w:r>
      <w:r w:rsidRPr="00D566C4" w:rsidR="00966E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Pr="00D566C4" w:rsidR="00DC00A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периоды: с 13.06.2019 по 28.02.2020, 23.08.2023-21.09.202</w:t>
      </w:r>
      <w:r w:rsidRPr="00D566C4" w:rsidR="00CD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и является </w:t>
      </w:r>
      <w:r w:rsidRPr="00D566C4" w:rsidR="009054F7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трудоустроенной</w:t>
      </w:r>
      <w:r w:rsidRPr="00D566C4" w:rsidR="00CD70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24.04.2024. Информация о трудоустройстве ответчика ни от нее самой, ни от</w:t>
      </w:r>
      <w:r w:rsidRPr="00D566C4" w:rsidR="00F320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законных представителей ребенка-инвалида не поступало</w:t>
      </w:r>
      <w:r w:rsidRPr="00D566C4" w:rsidR="009054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связи с чем полагает выплата получена незаконно. Ссылается на </w:t>
      </w:r>
      <w:r w:rsidRPr="00D566C4" w:rsidR="00175D49">
        <w:rPr>
          <w:rFonts w:ascii="Times New Roman" w:eastAsia="Times New Roman" w:hAnsi="Times New Roman" w:cs="Times New Roman"/>
          <w:sz w:val="24"/>
          <w:szCs w:val="24"/>
          <w:lang w:eastAsia="ru-RU"/>
        </w:rPr>
        <w:t>п. 1 ст. 1102 ГК РФ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неосновательн</w:t>
      </w:r>
      <w:r w:rsidRPr="00D566C4" w:rsidR="00175D4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обогащени</w:t>
      </w:r>
      <w:r w:rsidRPr="00D566C4" w:rsidR="00175D49">
        <w:rPr>
          <w:rFonts w:ascii="Times New Roman" w:eastAsia="Times New Roman" w:hAnsi="Times New Roman" w:cs="Times New Roman"/>
          <w:sz w:val="24"/>
          <w:szCs w:val="24"/>
          <w:lang w:eastAsia="ru-RU"/>
        </w:rPr>
        <w:t>я, а также требования о возврате выплаченных ответчику сумм</w:t>
      </w:r>
      <w:r w:rsidRPr="00D566C4" w:rsidR="00DE6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мотивирует </w:t>
      </w:r>
      <w:r w:rsidRPr="00D566C4" w:rsidR="00B75C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ссылаясь на положения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осуществления ежемесячных выплат трудоспособным лицам, осуществляющим уход за детьми-инвалидами в возрасте до 18 лет или инвалидами с детства I группы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(утв. постановлением Правит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ельства РФ от 2 мая 2013 г. N 397)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D566C4" w:rsidR="00006211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 Президента РФ от 26 февраля 2013 г. № 175 "О ежемесячных выплатах лицам, осуществляющим уход за детьми-инвалидами и инвалидами с детства I группы".</w:t>
      </w:r>
    </w:p>
    <w:p w:rsidR="00B4482A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Истец, надлежащим образом извещенный, в судебном заседании не учас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твовал, представителя не направил, в иске просил рассмотреть дело в свое отсутствие. </w:t>
      </w:r>
    </w:p>
    <w:p w:rsidR="00B4482A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Ответчик,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извещенн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надлежащим образом, в судебное заседание не явилась, явка ее не является обязательной.</w:t>
      </w:r>
    </w:p>
    <w:p w:rsidR="00B4482A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учетом изложенного, и поскольку участие в судебном заседании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правом, а не обязанностью лиц, участвующих в деле, но каждому гарантируется право на рассмотрение дела в разумные сроки мировой судья, руководствуясь статьей 167 Гражданского процессуального кодекса Российской Федерации, считает возможным рассмот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реть дело в отсутствие указанных лиц, надлежащим образом извещенных о судебном заседании</w:t>
      </w:r>
      <w:r w:rsidRPr="00D566C4" w:rsidR="00DE6F7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заочного производства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4482A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сследовав письменные материалы дела, Мировой судья, основываясь на конституционном принципе состязательности сторон и обязанности пре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доставления сторонами доказательств в обоснование заявленных требований и возражений, оценив доказательства, каждое в отдельности и в их совокупности, приходит к следующему. </w:t>
      </w:r>
    </w:p>
    <w:p w:rsidR="00542A2D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15.12.2017 </w:t>
      </w:r>
      <w:r w:rsidRPr="00D566C4" w:rsidR="00067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ОСФР по ХМАО-Югре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принято решение о назначении ответчику </w:t>
      </w:r>
      <w:r w:rsidRPr="00D566C4" w:rsidR="00866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01.10.2017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ежемесячной компенсационной выплаты </w:t>
      </w:r>
      <w:r w:rsidRPr="00D566C4" w:rsidR="008664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неработающему трудоспособному лицу, осуществляющему уход за ребенком-инвалидом в возрасте до 18 лет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размере 1800 руб.</w:t>
      </w:r>
      <w:r w:rsidRPr="00D566C4" w:rsidR="00A059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6C4" w:rsidR="006121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период осуществления ухода </w:t>
      </w:r>
      <w:r w:rsidRPr="00D566C4" w:rsidR="00A059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Указом Президента РФ от 26 декабря 2006 г. N 1455 "О компенсационных выплатах лицам, осуществляющим уход за нетрудоспособными гражданами".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14.01.2025</w:t>
      </w:r>
      <w:r w:rsidRPr="00D566C4">
        <w:rPr>
          <w:rFonts w:ascii="Times New Roman" w:hAnsi="Times New Roman" w:cs="Times New Roman"/>
          <w:sz w:val="24"/>
          <w:szCs w:val="24"/>
        </w:rPr>
        <w:t xml:space="preserve">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ОСФР по ХМАО-Югре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принято решение о прекращении ежемесячной выплаты лицу, осуществляющему</w:t>
      </w:r>
      <w:r w:rsidRPr="00D566C4" w:rsidR="0023427E">
        <w:rPr>
          <w:rFonts w:ascii="Times New Roman" w:hAnsi="Times New Roman" w:cs="Times New Roman"/>
          <w:sz w:val="24"/>
          <w:szCs w:val="24"/>
        </w:rPr>
        <w:t xml:space="preserve"> </w:t>
      </w:r>
      <w:r w:rsidRPr="00D566C4" w:rsidR="0023427E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 ребенком-инвалидом, а именно Ивановой В.М.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25.01.2025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ОСФР по ХМАО-Югре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 протокол о выявлении излишне выплаченных пенсионеру сумм пенсии и социальных выплат в отношении Иванова Марка Михайловича</w:t>
      </w:r>
      <w:r w:rsidRPr="00D566C4" w:rsidR="005F27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период с 01.07.2019 по 31.12.2024.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дела содержат пись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r w:rsidRPr="00D566C4" w:rsidR="005F2795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Ивановой В.М.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возврате излишне уплаченной суммы в размере </w:t>
      </w:r>
      <w:r w:rsidRPr="00D566C4" w:rsidR="005F2795">
        <w:rPr>
          <w:rFonts w:ascii="Times New Roman" w:eastAsia="Times New Roman" w:hAnsi="Times New Roman" w:cs="Times New Roman"/>
          <w:sz w:val="24"/>
          <w:szCs w:val="24"/>
          <w:lang w:eastAsia="ru-RU"/>
        </w:rPr>
        <w:t>30 060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руб., однако, доказательств направления данного уведомле</w:t>
      </w:r>
      <w:r w:rsidRPr="00D566C4" w:rsidR="004F044E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материалы дела не содержат.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Истец считает данную сумму неосновательным обогащением и </w:t>
      </w:r>
      <w:r w:rsidRPr="00D566C4" w:rsidR="004F04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просит взыскать ее с ответчика.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Нормы,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регулирующие обязательства вследствие неосновательного обогащения, установлены главой 60 Гражданског</w:t>
      </w:r>
      <w:r w:rsidRPr="00D566C4" w:rsidR="004F044E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статьи 1102 Гражданского кодекса Российской Федерации лицо, которое без установленных законом, ин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ыми правовыми актами или сделкой оснований приобрело или сберегло имущество (приобретатель) за счет другого лица (потерпевшего), обязано возвратить последнему неосновательно приобретенное или сбереженное имущество (неосновательное обогащение), за исключени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ем случаев, предусмотренных статьей 1109 данного кодекса.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подлежат возврату в качестве неосновательного обогащения заработная плата и приравненные к ней платежи, пенсии, пособия, стипендии, возмещение вреда, причиненного жизни или здоровью, алименты и иные денежные суммы, предоставленные гражданину в качестве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к существованию, при отсутствии недобросовестности с его стороны и счетной ошибки (пункт 3 статьи 1109 Гражданского</w:t>
      </w:r>
      <w:r w:rsidRPr="00D566C4" w:rsidR="004F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кодекса Российской Федерации).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изложенного следует, что неосновательное обогащение имеет место в случае приобретения или сбереже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имущества в отсутствие на то правовых оснований, то есть неосновательным обогащением является чужое имущество, включая денежные средства, которое лицо приобрело (сберегло) за счет другого лица (потерпевшего) без оснований, предусмотренных законом, иным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правовым актом или сделкой. Неосновательное обогащение возникает при наличии одновременно следующих условий: имело место приобретение или сбережение имущества; приобретение или сбережение имущества одним лицом за счет другого лица произведено в отсутствие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правовых оснований, то есть не основано ни на законе, ни на иных правовых актах, ни на сделке. По смыслу положений пункта 3 статьи 1109 Гражданского кодекса Российской Федерации не считаются неосновательным обогащением и не подлежат возврату в качестве та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кового денежные суммы, предоставленные гражданину в качестве средств к существованию, в частности заработная плата, приравненные к ней платежи, пенсии, пособия и т.п., то есть суммы, которые предназначены для удовлетворения его необходимых потребностей, и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возвращение этих сумм поставило бы гражданина в трудное материальное положение. Вместе с тем закон устанавливает и исключения из этого правила, а именно излишне выплаченные суммы должны быть получателем возвращены, если их выплата явилась результатом недоб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росовестности с его стороны или счетной ошибки. При этом добросовестность гражданина (получателя спорных денежных средств) презюмируется, следовательно, бремя доказывания недобросовестности гражданина, получившего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названные в данной норме виды выплат, лежи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т на стороне, требующей воз</w:t>
      </w:r>
      <w:r w:rsidRPr="00D566C4" w:rsidR="004F044E">
        <w:rPr>
          <w:rFonts w:ascii="Times New Roman" w:eastAsia="Times New Roman" w:hAnsi="Times New Roman" w:cs="Times New Roman"/>
          <w:sz w:val="24"/>
          <w:szCs w:val="24"/>
          <w:lang w:eastAsia="ru-RU"/>
        </w:rPr>
        <w:t>врата излишне выплаченных сумм.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указал Конституционный Суд Российской Федерации в постановлении от 26 февраля 2018 г. N10-П, содержащееся в главе 60 Гражданского кодекса Российской Федерации правовое регулирование обязательст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вследствие неосновательного обогащения представляет собой, по существу, конкретизированное нормативное выражение лежащих в основе российского конституционного правопорядка общеправовых принципов равенства и справедливости в их взаимосвязи с получившим за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крепление в Конституции Российской Федерации требованием о недопустимости осуществления прав и свобод человека и гражданина с нарушением прав и свобод других лиц (статья 17, часть 3); соответственно, данное правовое регулирование, как оно осуществлено феде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законодателем, не исключает использование института неосновательного обогащения за пределами гражданско-правовой сферы и обеспечение с его помощью баланса публичных и частных интересов, отвечающе</w:t>
      </w:r>
      <w:r w:rsidRPr="00D566C4" w:rsidR="004F04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конституционным требованиям.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 нормы Гражданског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кодекса Российской Федерации о неосновательном обогащении и недопустимости возврата определенных денежных сумм могут применяться и за пределами гражданско-правовой сферы, в частности в рамках правоотношений, связанных с получением отдельными категориями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 Российской Федерации выплат, предусмотренных Законом Российской Федерации, в том числе ежемесячных выплат лицами, осуществляющими уход за детьми инвалидами и</w:t>
      </w:r>
      <w:r w:rsidRPr="00D566C4" w:rsidR="004F04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инвалидами с детства 1 группы.</w:t>
      </w:r>
    </w:p>
    <w:p w:rsidR="00542A2D" w:rsidRPr="00D566C4" w:rsidP="004F044E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указал Конституционный Суд Российской Федерации в поста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новлении от 26 февраля 2018 г. N 10-П, содержащееся в главе 60 Гражданского кодекса Российской Федерации правовое регулирование обязательств вследствие неосновательного обогащения представляет собой, по существу, конкретизированное нормативное выражение ле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жащих в основе российского конституционного правопорядка общеправовых принципов равенства и справедливости в их взаимосвязи с получившим закрепление в Конституции Российской Федерации требованием о недопустимости осуществления прав и свобод человека и граж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данина с нарушением прав и свобод других лиц (статья 17, часть 3); соответственно, данное правовое регулирование, как оно осуществлено федеральным законодателем, не исключает использование института неосновательного обогащения за пределами гражданско-право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вой сферы и обеспечение с его помощью баланса публичных и частных интересов, отвечающе</w:t>
      </w:r>
      <w:r w:rsidRPr="00D566C4" w:rsidR="004F044E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конституционным требованиям.</w:t>
      </w:r>
    </w:p>
    <w:p w:rsidR="004F044E" w:rsidRPr="00D566C4" w:rsidP="00052F23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с учетом подлежащих применению к спорным отношениям норм материального права и изложенной правовой позиции Конституционного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Суда Российской Федерации с гражданина, которому назначены указанные выплаты, не может быть произведено взыскание излишне выплаченных ему денежных средств без установления факта недобросовестности (противоправности) в действиях тако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гражданина.</w:t>
      </w:r>
    </w:p>
    <w:p w:rsidR="008D65CB" w:rsidRPr="00D566C4" w:rsidP="00542A2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тствии с </w:t>
      </w:r>
      <w:r w:rsidRPr="00D566C4" w:rsidR="002D0A82">
        <w:rPr>
          <w:rFonts w:ascii="Times New Roman" w:eastAsia="Times New Roman" w:hAnsi="Times New Roman" w:cs="Times New Roman"/>
          <w:sz w:val="24"/>
          <w:szCs w:val="24"/>
          <w:lang w:eastAsia="ru-RU"/>
        </w:rPr>
        <w:t>п. 4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 Президента РФ от 26.02.2013 № 175 «О ежемесячных выплатах лицам, осуществляющим уход за детьми инвалидами с детства 1 группы», осуществление ежемесячной выплаты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устанавливается одному неработающему трудоспособному лицу в отношении каждо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го ребенка-</w:t>
      </w:r>
      <w:r w:rsidRPr="00D566C4" w:rsidR="00C0199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инвалида.</w:t>
      </w:r>
    </w:p>
    <w:p w:rsidR="00542A2D" w:rsidRPr="00D566C4" w:rsidP="00542A2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рекращается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выплата согласно п. 12 Постановления Правительства РФ от 02.05.2013 № 397</w:t>
      </w:r>
      <w:r w:rsidRPr="00D566C4" w:rsidR="0005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</w:t>
      </w:r>
      <w:r w:rsidRPr="00D566C4" w:rsidR="00052F2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выполнения лицом, осуществляющим уход, оплачиваемой работы.</w:t>
      </w:r>
    </w:p>
    <w:p w:rsidR="00542A2D" w:rsidRPr="00D566C4" w:rsidP="00542A2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Обращаясь в суд с иском о взыскании необоснованно полученной </w:t>
      </w:r>
      <w:r w:rsidRPr="00D566C4" w:rsidR="00052F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Ивановой В.М.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суммы ежемесячной компенсационной денежной выплаты, истец ссылался в обоснование своих требований на то, что ответчик не исполнил </w:t>
      </w:r>
      <w:r w:rsidRPr="00D566C4" w:rsidR="00052F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обязанность, по своевременному сообщению,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пенсионному органу о наступлении обстоятельств, влекущих прекращени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е ежемесячной ден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ежной выплаты.</w:t>
      </w:r>
    </w:p>
    <w:p w:rsidR="00542A2D" w:rsidRPr="00D566C4" w:rsidP="00542A2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части 1 статьи 56 ГПК РФ каждая сторона должна доказать те обстоятельства, на которые она ссылается как на основания своих требований и возражений, если иное не пр</w:t>
      </w:r>
      <w:r w:rsidRPr="00D566C4" w:rsidR="000C6BEF">
        <w:rPr>
          <w:rFonts w:ascii="Times New Roman" w:eastAsia="Times New Roman" w:hAnsi="Times New Roman" w:cs="Times New Roman"/>
          <w:sz w:val="24"/>
          <w:szCs w:val="24"/>
          <w:lang w:eastAsia="ru-RU"/>
        </w:rPr>
        <w:t>едусмотрено федеральным законом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суд определяет, какие обстоятельств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а имеют значение для дела, какой стороне надлежит их доказывать, выносит обстоятельства на обсуждение, даже если стороны на какие-л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ибо из них не ссылались (ч. 2).</w:t>
      </w:r>
    </w:p>
    <w:p w:rsidR="000C6BEF" w:rsidRPr="00D566C4" w:rsidP="00542A2D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данном случае юридически значимым с учетом исковых требований и регулирующих спорные отноше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ния норм материального права является установление следующих обстоятельств: имела ли место со стороны ответчика недобросовестность в получении в спорный период ежемесячной денежной выплаты; был ли ответчик проинформирован пенсионным органом при подаче заяв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об установлении данной ежемесячной денежной выплаты о том, осуществление ежемесячной выплаты, назначенной в связи с осуществлением ухода за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инвалидом прекращается при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трудоустройстве</w:t>
      </w:r>
      <w:r w:rsidRPr="00D566C4" w:rsidR="00792E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лица, осуществляющего уход.</w:t>
      </w:r>
    </w:p>
    <w:p w:rsidR="00B4482A" w:rsidRPr="00D566C4" w:rsidP="00CA0FA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указано выше, стороной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истца доказательств указанному факту не предоставлено.</w:t>
      </w:r>
    </w:p>
    <w:p w:rsidR="00B4482A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ст. ст. 12, 56 ГПК РФ правосудие по гражданским делам осуществляется на основе состязательности и равноправия сторон, каждая сторона должна доказать те обстоятельства, на которые она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ссылается как на основание своих требований и возражений, если иное не предусмотрено федеральным законом.</w:t>
      </w:r>
    </w:p>
    <w:p w:rsidR="00B4482A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ст. 55 ГПК РФ доказательствами по делу являются полученные в предусмотренном законом порядке сведения о фактах, на основе которых суд устанав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ливает наличие или отсутствие обстоятельств, имеющих значение для правильного рассмотрения и разрешения дела.</w:t>
      </w:r>
    </w:p>
    <w:p w:rsidR="00B4482A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ст. 60 ГПК РФ обстоятельства дела, которые в соответствии с законом должны быть подтверждены определенными средствами доказывания, не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подтверждаться никакими другими доказательствами.</w:t>
      </w:r>
    </w:p>
    <w:p w:rsidR="00B4482A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порядке подготовки к рассмотрению дела мировым судьей определено какие доказательства должны быть представлены для разрешения дела. </w:t>
      </w:r>
      <w:r w:rsidRPr="00D566C4" w:rsidR="00CA0FA6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стцу</w:t>
      </w:r>
      <w:r w:rsidRPr="00D566C4" w:rsidR="00CA0FA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числе,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было представить доказательства пе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ревода денежных средств ответчику.</w:t>
      </w:r>
    </w:p>
    <w:p w:rsidR="00B4482A" w:rsidRPr="00D566C4" w:rsidP="00B4482A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Пенсионное законодательство предусматривает, что лица, которым назначена пенсия, несут ответственность за недостоверность сведений, содержащихся в заявлениях, представляемых ими в пенсионный орган, для назначения и выплат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ы пенсии. В случае, если представление недостоверных сведений или несвоевременное представление сведений повлекло за собой перерасход средств на выплату пенсий, виновные лица возмещают пенсионному органу причиненный ущерб в порядке, установленном законодат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ельством Российской Федерации (ст. 25 Федерального закона от 17 декабря 2001 г. N 173-ФЗ "О трудовых пенсиях в Российской Федерации", п. 4 ст. 24 Федерального закона от 15 декабря 2001 г. N 166-ФЗ "О государственном пенсионном обеспечении в Российской Феде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рации", часть десятая ст. 56 Закона Российской Федерации от 12 февраля 1993 г. N 4468-1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отических средств и психотропных веществ, учреждениях и органах уголовно-исполнительной системы, и их семей").</w:t>
      </w:r>
    </w:p>
    <w:p w:rsidR="00B4482A" w:rsidRPr="00D566C4" w:rsidP="00DF2C0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взыскание необоснованно полученной компенсационной выплаты, предусмотренной Указом Президента Российской Федерации от 26 декабря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2006 г. N 1455 "О компенсационных выплатах лицам, осуществляющим уход за нетрудоспособными гражданами", должно производиться с того лица, которое фактически получало и пользовалось указанной выплатой в отсутствие, предусмотренных законных оснований, что со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гласуется с позицией ВС РФ, выраженной в Обзоре судебной практики Верховного Суда РФ № 1 утв. Президиумом ВС РФ 24.12.2014 г.</w:t>
      </w:r>
    </w:p>
    <w:p w:rsidR="00D214F6" w:rsidRPr="00D566C4" w:rsidP="00D214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представленных истцом: протокола о выявлении излишне выплаченных пенсионеру сумм пенсии и социальных выплат, истории выплат к с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оциальной пенсии следует, что компенсационная выплата выплачивалась непосредственно Иванову М.М., а не ответчику.</w:t>
      </w:r>
    </w:p>
    <w:p w:rsidR="00D214F6" w:rsidRPr="00D566C4" w:rsidP="00D214F6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Доказательств, перевода денежных средств ответчику, не представлено.</w:t>
      </w:r>
    </w:p>
    <w:p w:rsidR="00B4482A" w:rsidRPr="00D566C4" w:rsidP="00DF2C0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Учитывая приведенные нормы права, правовые позиции Верховного Суда Россий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ской Федерации</w:t>
      </w:r>
      <w:r w:rsidRPr="00D566C4" w:rsidR="008F013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Конституционного Суда Российской Федерации,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мировым судьей установлено, что доказательств перевода </w:t>
      </w:r>
      <w:r w:rsidRPr="00D566C4" w:rsidR="003567C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ответчику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денежных средств</w:t>
      </w:r>
      <w:r w:rsidRPr="00D566C4" w:rsidR="0008520B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направления ему уведомления о возврате излишне выплаченных сумм компенсации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566C4" w:rsidR="00290DFB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представлено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свидетельствует об отсутствии неосновательного обогащения со стороны </w:t>
      </w:r>
      <w:r w:rsidRPr="00D566C4" w:rsidR="0008520B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ответчика. Н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едобросовестность в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действиях</w:t>
      </w:r>
      <w:r w:rsidRPr="00D566C4" w:rsidR="00DF2C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(бездействии) ответчика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отсутствует, что не опровергнуто истцом, доказательств недобросовестности поведения </w:t>
      </w:r>
      <w:r w:rsidRPr="00D566C4" w:rsidR="00DF2C0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ответчика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материалах дела не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имеется.</w:t>
      </w:r>
    </w:p>
    <w:p w:rsidR="00585861" w:rsidRPr="00D566C4" w:rsidP="00DF2C0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аким образом, суд приходит к выводу, что добросовестность ответчика по требованиям о взыскании выплаченной денежной </w:t>
      </w:r>
      <w:r w:rsidRPr="00D566C4" w:rsidR="00290D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компенсационной 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выплаты презюмируется, следовательно, требования истца не подлежат удовлетворению.</w:t>
      </w:r>
    </w:p>
    <w:p w:rsidR="00515EB3" w:rsidRPr="00D566C4" w:rsidP="00DF2C00">
      <w:pPr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ст.ст. 194-199 Г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ПК РФ, мировой судья</w:t>
      </w:r>
    </w:p>
    <w:p w:rsidR="00515EB3" w:rsidRPr="00D566C4" w:rsidP="00DF2C0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515EB3" w:rsidRPr="00D566C4" w:rsidP="00DF2C00">
      <w:pPr>
        <w:tabs>
          <w:tab w:val="left" w:pos="2295"/>
          <w:tab w:val="center" w:pos="5127"/>
        </w:tabs>
        <w:spacing w:after="0" w:line="240" w:lineRule="auto"/>
        <w:ind w:right="-58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отказать в исковых требованиях по исковому заявлению Отделения фонда пенсионного и социального страхования Российской Федерации по ХМАО-Югре к Ивановой В</w:t>
      </w:r>
      <w:r w:rsidRPr="00D566C4" w:rsid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D566C4" w:rsid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D566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взыскании суммы неосновательного обогащения.</w:t>
      </w:r>
    </w:p>
    <w:p w:rsidR="00515EB3" w:rsidRPr="00D566C4" w:rsidP="00DF2C00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Ответчик в</w:t>
      </w:r>
      <w:r w:rsidRPr="00D56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праве подать в суд, принявший заочное решение, заявление об отмене этого решения суда в течение 7 дней со дня вручения ему копии этого решения. Ответчиком заочное решение суда может быть обжаловано в апелляционном порядке в Нефтеюганский районный суд ХМАО-</w:t>
      </w:r>
      <w:r w:rsidRPr="00D56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Югры в течение одного месяца со дня вынесения определения суда об отказе в удовлетворении заявления об отмене этого решения суда. </w:t>
      </w:r>
    </w:p>
    <w:p w:rsidR="00515EB3" w:rsidRPr="00D566C4" w:rsidP="00DF2C00">
      <w:pPr>
        <w:keepNext/>
        <w:spacing w:after="0" w:line="240" w:lineRule="auto"/>
        <w:ind w:right="-58" w:firstLine="567"/>
        <w:jc w:val="both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56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Нефтеюганский районный суд Х</w:t>
      </w:r>
      <w:r w:rsidRPr="00D566C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МАО-Югры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 </w:t>
      </w:r>
    </w:p>
    <w:p w:rsidR="00515EB3" w:rsidRPr="00D566C4" w:rsidP="00515EB3">
      <w:pPr>
        <w:keepNext/>
        <w:spacing w:after="0" w:line="240" w:lineRule="auto"/>
        <w:ind w:right="-58" w:firstLine="567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EB3" w:rsidRPr="00D566C4" w:rsidP="00515EB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66C4">
        <w:rPr>
          <w:rFonts w:ascii="Times New Roman" w:hAnsi="Times New Roman" w:cs="Times New Roman"/>
          <w:sz w:val="24"/>
          <w:szCs w:val="24"/>
        </w:rPr>
        <w:t>Мировой судья                                                                          Т.П. Постовалова</w:t>
      </w:r>
    </w:p>
    <w:p w:rsidR="00515EB3" w:rsidRPr="00D566C4" w:rsidP="00515EB3">
      <w:pPr>
        <w:spacing w:after="0" w:line="240" w:lineRule="auto"/>
        <w:ind w:right="141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5EB3" w:rsidRPr="00D566C4" w:rsidP="00515EB3">
      <w:pPr>
        <w:rPr>
          <w:rFonts w:ascii="Times New Roman" w:hAnsi="Times New Roman" w:cs="Times New Roman"/>
          <w:sz w:val="24"/>
          <w:szCs w:val="24"/>
        </w:rPr>
      </w:pPr>
    </w:p>
    <w:p w:rsidR="003F61CD" w:rsidRPr="00D566C4">
      <w:pPr>
        <w:rPr>
          <w:rFonts w:ascii="Times New Roman" w:hAnsi="Times New Roman" w:cs="Times New Roman"/>
          <w:sz w:val="24"/>
          <w:szCs w:val="24"/>
        </w:rPr>
      </w:pPr>
    </w:p>
    <w:sectPr w:rsidSect="00585861">
      <w:headerReference w:type="default" r:id="rId4"/>
      <w:pgSz w:w="11906" w:h="16838"/>
      <w:pgMar w:top="709" w:right="850" w:bottom="568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538464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4482A" w:rsidRPr="00792ECE" w:rsidP="00792ECE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4482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4482A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4482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566C4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B4482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E95"/>
    <w:rsid w:val="00006211"/>
    <w:rsid w:val="00052F23"/>
    <w:rsid w:val="00054EEA"/>
    <w:rsid w:val="00067125"/>
    <w:rsid w:val="0008520B"/>
    <w:rsid w:val="000C6BEF"/>
    <w:rsid w:val="000E52D8"/>
    <w:rsid w:val="00175D49"/>
    <w:rsid w:val="001F5176"/>
    <w:rsid w:val="001F5CC1"/>
    <w:rsid w:val="00210AE3"/>
    <w:rsid w:val="0023427E"/>
    <w:rsid w:val="00242967"/>
    <w:rsid w:val="00290DFB"/>
    <w:rsid w:val="002D0A82"/>
    <w:rsid w:val="002F1E1E"/>
    <w:rsid w:val="00311BFB"/>
    <w:rsid w:val="003567C9"/>
    <w:rsid w:val="003E1A05"/>
    <w:rsid w:val="003F61CD"/>
    <w:rsid w:val="00410A65"/>
    <w:rsid w:val="004F044E"/>
    <w:rsid w:val="00515EB3"/>
    <w:rsid w:val="005377A6"/>
    <w:rsid w:val="00542A2D"/>
    <w:rsid w:val="00585861"/>
    <w:rsid w:val="00587A7B"/>
    <w:rsid w:val="005F2795"/>
    <w:rsid w:val="006121C7"/>
    <w:rsid w:val="00711426"/>
    <w:rsid w:val="00722460"/>
    <w:rsid w:val="00792ECE"/>
    <w:rsid w:val="00866469"/>
    <w:rsid w:val="008728A1"/>
    <w:rsid w:val="008D65CB"/>
    <w:rsid w:val="008F0138"/>
    <w:rsid w:val="009054F7"/>
    <w:rsid w:val="00911F82"/>
    <w:rsid w:val="00966E55"/>
    <w:rsid w:val="009703AD"/>
    <w:rsid w:val="009810A2"/>
    <w:rsid w:val="009E20B6"/>
    <w:rsid w:val="00A059D3"/>
    <w:rsid w:val="00B35221"/>
    <w:rsid w:val="00B4482A"/>
    <w:rsid w:val="00B74215"/>
    <w:rsid w:val="00B75C49"/>
    <w:rsid w:val="00B961C6"/>
    <w:rsid w:val="00C0199E"/>
    <w:rsid w:val="00CA0FA6"/>
    <w:rsid w:val="00CD7050"/>
    <w:rsid w:val="00CD7E95"/>
    <w:rsid w:val="00D214F6"/>
    <w:rsid w:val="00D566C4"/>
    <w:rsid w:val="00DC00AA"/>
    <w:rsid w:val="00DE6F72"/>
    <w:rsid w:val="00DF2C00"/>
    <w:rsid w:val="00E426D6"/>
    <w:rsid w:val="00E4709C"/>
    <w:rsid w:val="00F320A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D7D3F37-1E4D-4EB2-8093-2C2714AFC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EB3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44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4482A"/>
  </w:style>
  <w:style w:type="paragraph" w:styleId="Footer">
    <w:name w:val="footer"/>
    <w:basedOn w:val="Normal"/>
    <w:link w:val="a0"/>
    <w:uiPriority w:val="99"/>
    <w:unhideWhenUsed/>
    <w:rsid w:val="00B448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4482A"/>
  </w:style>
  <w:style w:type="paragraph" w:styleId="BalloonText">
    <w:name w:val="Balloon Text"/>
    <w:basedOn w:val="Normal"/>
    <w:link w:val="a1"/>
    <w:uiPriority w:val="99"/>
    <w:semiHidden/>
    <w:unhideWhenUsed/>
    <w:rsid w:val="00311B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11BF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